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2C" w:rsidRDefault="0044002C" w:rsidP="0044002C">
      <w:pPr>
        <w:pStyle w:val="a3"/>
        <w:spacing w:before="240" w:beforeAutospacing="0" w:after="0" w:afterAutospacing="0"/>
        <w:ind w:left="-709" w:right="-284" w:firstLine="700"/>
        <w:jc w:val="both"/>
      </w:pPr>
      <w:r>
        <w:rPr>
          <w:b/>
          <w:bCs/>
          <w:color w:val="464C55"/>
        </w:rPr>
        <w:t>2. Утверждение перечня природоохранных мероприятий, на которые будут направляться экологические платежи</w:t>
      </w:r>
    </w:p>
    <w:p w:rsidR="0044002C" w:rsidRDefault="0044002C" w:rsidP="0044002C">
      <w:pPr>
        <w:pStyle w:val="a3"/>
        <w:spacing w:before="240" w:beforeAutospacing="0" w:after="0" w:afterAutospacing="0"/>
        <w:ind w:left="-709" w:right="-284" w:firstLine="700"/>
        <w:jc w:val="both"/>
      </w:pPr>
      <w:r>
        <w:rPr>
          <w:color w:val="464C55"/>
        </w:rPr>
        <w:t>Постановление Правительства РФ от 02.08.2022 № 1370 «Правила разработки и согласования плана мероприятий, указанных в пункте 1 статьи 16_6, пункте 1 статьи 75_1 и пункте 1 статьи 78_2 Федерального закона «Об охране окружающей среды», субъекта Российской Федерации»</w:t>
      </w:r>
    </w:p>
    <w:p w:rsidR="0044002C" w:rsidRDefault="0044002C" w:rsidP="0044002C">
      <w:pPr>
        <w:pStyle w:val="a3"/>
        <w:spacing w:before="240" w:beforeAutospacing="0" w:after="0" w:afterAutospacing="0"/>
        <w:ind w:left="-709" w:right="-284" w:firstLine="700"/>
        <w:jc w:val="both"/>
      </w:pPr>
      <w:r>
        <w:rPr>
          <w:color w:val="FF0000"/>
        </w:rPr>
        <w:t>Вступает в силу с 01 сентября 2022 г</w:t>
      </w:r>
    </w:p>
    <w:p w:rsidR="0044002C" w:rsidRDefault="0044002C" w:rsidP="0044002C">
      <w:pPr>
        <w:pStyle w:val="a3"/>
        <w:spacing w:before="240" w:beforeAutospacing="0" w:after="0" w:afterAutospacing="0"/>
        <w:ind w:left="-709" w:right="-284" w:firstLine="700"/>
        <w:jc w:val="both"/>
      </w:pPr>
      <w:r>
        <w:rPr>
          <w:color w:val="464C55"/>
        </w:rPr>
        <w:t>Правила устанавливают порядок разработки и согласования плана мероприятий субъекта РФ по выявлению и оценке объектов накопленного вреда окружающей среде и организации работ по их ликвидации, а также плана мероприятий по предотвращению и снижению негативного воздействия деятельности на окружающую среду</w:t>
      </w:r>
    </w:p>
    <w:p w:rsidR="0044002C" w:rsidRDefault="0044002C" w:rsidP="0044002C">
      <w:pPr>
        <w:pStyle w:val="a3"/>
        <w:spacing w:before="240" w:beforeAutospacing="0" w:after="0" w:afterAutospacing="0"/>
        <w:ind w:left="-709" w:right="-284" w:firstLine="700"/>
        <w:jc w:val="both"/>
      </w:pPr>
      <w:r>
        <w:rPr>
          <w:color w:val="464C55"/>
        </w:rPr>
        <w:t>1. План мероприятий разрабатывается и утверждается уполномоченным органом государственной власти субъекта Российской Федерации по согласованию с Министерством природных ресурсов и экологии Российской Федерации.</w:t>
      </w:r>
    </w:p>
    <w:p w:rsidR="0044002C" w:rsidRDefault="0044002C" w:rsidP="0044002C">
      <w:pPr>
        <w:pStyle w:val="a3"/>
        <w:spacing w:before="240" w:beforeAutospacing="0" w:after="0" w:afterAutospacing="0"/>
        <w:ind w:left="-709" w:right="-284" w:firstLine="700"/>
        <w:jc w:val="both"/>
      </w:pPr>
      <w:r>
        <w:rPr>
          <w:color w:val="464C55"/>
        </w:rPr>
        <w:t>Мероприятия по выявлению и оценке объектов накопленного вреда, включенных в государственный реестр объектов накопленного вреда окружающей среде, предусмотренные разделом 1 перечня, включаются в план мероприятий в первоочередном порядке.</w:t>
      </w:r>
    </w:p>
    <w:p w:rsidR="0044002C" w:rsidRDefault="0044002C" w:rsidP="0044002C">
      <w:pPr>
        <w:pStyle w:val="a3"/>
        <w:spacing w:before="240" w:beforeAutospacing="0" w:after="0" w:afterAutospacing="0"/>
        <w:ind w:left="-709" w:right="-284" w:firstLine="700"/>
        <w:jc w:val="both"/>
      </w:pPr>
      <w:r>
        <w:rPr>
          <w:color w:val="464C55"/>
        </w:rPr>
        <w:t>Остальные мероприятия, установленные Правилами, включаются в план мероприятий в последнюю очередь, исходя из степени приоритетности решения экологических проблем в субъекте РФ</w:t>
      </w:r>
    </w:p>
    <w:p w:rsidR="0044002C" w:rsidRDefault="0044002C" w:rsidP="0044002C">
      <w:pPr>
        <w:pStyle w:val="a3"/>
        <w:spacing w:before="240" w:beforeAutospacing="0" w:after="0" w:afterAutospacing="0"/>
        <w:ind w:left="-709" w:right="-284" w:firstLine="700"/>
        <w:jc w:val="both"/>
      </w:pPr>
      <w:r>
        <w:rPr>
          <w:color w:val="464C55"/>
        </w:rPr>
        <w:t>2. В плане мероприятий объем расходов бюджета субъекта Российской Федерации, местного бюджета, направляемых на природоохранные мероприятия, должен быть не менее объема средств, указанных в пункте 1 настоящих Правил и предусмотренных в прогнозе доходов бюджета субъекта Российской Федерации, местного бюджета.</w:t>
      </w:r>
    </w:p>
    <w:p w:rsidR="0044002C" w:rsidRDefault="0044002C" w:rsidP="0044002C">
      <w:pPr>
        <w:pStyle w:val="a3"/>
        <w:spacing w:before="240" w:beforeAutospacing="0" w:after="0" w:afterAutospacing="0"/>
        <w:ind w:left="-709" w:right="-284" w:firstLine="700"/>
        <w:jc w:val="both"/>
      </w:pPr>
      <w:r>
        <w:rPr>
          <w:color w:val="464C55"/>
        </w:rPr>
        <w:t xml:space="preserve">3. </w:t>
      </w:r>
      <w:proofErr w:type="gramStart"/>
      <w:r>
        <w:rPr>
          <w:color w:val="464C55"/>
        </w:rPr>
        <w:t>Финансирование данных мероприятий должно осуществляться за счет средств регионов, поступивших от платы за негативное воздействие на окружающую среду, штрафов за экологические правонарушения, от платежей по искам о возмещении вреда, причиненного окружающей среде, в том числе водным объектам, вследствие нарушений обязательных требований, от платежей, уплачиваемых при добровольном возмещении вреда, причиненного окружающей среде</w:t>
      </w:r>
      <w:proofErr w:type="gramEnd"/>
    </w:p>
    <w:p w:rsidR="0044002C" w:rsidRDefault="0044002C" w:rsidP="0044002C">
      <w:pPr>
        <w:pStyle w:val="a3"/>
        <w:spacing w:before="240" w:beforeAutospacing="0" w:after="0" w:afterAutospacing="0"/>
        <w:ind w:left="-709" w:right="-284" w:firstLine="700"/>
        <w:jc w:val="both"/>
      </w:pPr>
      <w:r>
        <w:rPr>
          <w:color w:val="464C55"/>
        </w:rPr>
        <w:t>4. Сроки согласования и утверждения проекта плана мероприятий. Проект плана мероприятий не позднее 10 ноября текущего финансового года направляется на согласование в Министерство природных ресурсов и экологии Российской Федерации и утверждается не позднее 3 рабочих дней со дня получения согласования Министерства природных ресурсов и экологии Российской Федерации. Министерство природных ресурсов и экологии Российской Федерации в месячный срок со дня поступления проекта плана мероприятий рассматривает проект плана мероприятий и сообщает о его согласовании либо об отказе в согласовании</w:t>
      </w:r>
    </w:p>
    <w:p w:rsidR="0044002C" w:rsidRDefault="0044002C" w:rsidP="0044002C">
      <w:pPr>
        <w:pStyle w:val="a3"/>
        <w:spacing w:before="240" w:beforeAutospacing="0" w:after="0" w:afterAutospacing="0"/>
        <w:ind w:left="-709" w:right="-284" w:firstLine="700"/>
        <w:jc w:val="both"/>
      </w:pPr>
      <w:r>
        <w:rPr>
          <w:color w:val="464C55"/>
        </w:rPr>
        <w:t>5. Мероприятия, которые включаются в план мероприятий в первоочередном порядке:</w:t>
      </w:r>
    </w:p>
    <w:p w:rsidR="0044002C" w:rsidRDefault="0044002C" w:rsidP="0044002C">
      <w:pPr>
        <w:pStyle w:val="a3"/>
        <w:spacing w:before="240" w:beforeAutospacing="0" w:after="0" w:afterAutospacing="0"/>
        <w:ind w:left="-709" w:right="-284" w:firstLine="700"/>
        <w:jc w:val="both"/>
      </w:pPr>
      <w:r>
        <w:rPr>
          <w:color w:val="464C55"/>
        </w:rPr>
        <w:t>Организация работ по ликвидации накопленного вреда окружающей среде</w:t>
      </w:r>
    </w:p>
    <w:p w:rsidR="0044002C" w:rsidRDefault="0044002C" w:rsidP="0044002C">
      <w:pPr>
        <w:pStyle w:val="a3"/>
        <w:spacing w:before="0" w:beforeAutospacing="0" w:after="0" w:afterAutospacing="0"/>
        <w:ind w:left="-709" w:right="-284" w:firstLine="1060"/>
        <w:jc w:val="both"/>
      </w:pPr>
      <w:r>
        <w:rPr>
          <w:color w:val="464C55"/>
        </w:rPr>
        <w:t>·        Выявление и оценка объектов накопленного вреда окружающей среде, в том числе проведение инженерных изысканий на таких объектах</w:t>
      </w:r>
    </w:p>
    <w:p w:rsidR="0044002C" w:rsidRDefault="0044002C" w:rsidP="0044002C">
      <w:pPr>
        <w:pStyle w:val="a3"/>
        <w:spacing w:before="0" w:beforeAutospacing="0" w:after="0" w:afterAutospacing="0"/>
        <w:ind w:left="-709" w:right="-284" w:firstLine="1060"/>
        <w:jc w:val="both"/>
      </w:pPr>
      <w:r>
        <w:rPr>
          <w:color w:val="464C55"/>
        </w:rPr>
        <w:t>·        Разработка проектно-сметной документации по ликвидации накопленного вреда окружающей среде</w:t>
      </w:r>
    </w:p>
    <w:p w:rsidR="0044002C" w:rsidRDefault="0044002C" w:rsidP="0044002C">
      <w:pPr>
        <w:pStyle w:val="a3"/>
        <w:spacing w:before="0" w:beforeAutospacing="0" w:after="0" w:afterAutospacing="0"/>
        <w:ind w:left="-709" w:right="-284" w:firstLine="1060"/>
        <w:jc w:val="both"/>
      </w:pPr>
      <w:r>
        <w:rPr>
          <w:color w:val="464C55"/>
        </w:rPr>
        <w:lastRenderedPageBreak/>
        <w:t>·        Проведение работ по ликвидации накопленного вреда окружающей среде</w:t>
      </w:r>
    </w:p>
    <w:p w:rsidR="0044002C" w:rsidRDefault="0044002C" w:rsidP="0044002C">
      <w:pPr>
        <w:pStyle w:val="a3"/>
        <w:spacing w:before="0" w:beforeAutospacing="0" w:after="0" w:afterAutospacing="0"/>
        <w:ind w:left="-709" w:right="-284" w:firstLine="1060"/>
        <w:jc w:val="both"/>
      </w:pPr>
      <w:r>
        <w:rPr>
          <w:color w:val="464C55"/>
        </w:rPr>
        <w:t>·        Осуществление контроля и приемки проведенных работ по ликвидации объектов накопленного вреда окружающей среде</w:t>
      </w:r>
    </w:p>
    <w:p w:rsidR="0044002C" w:rsidRDefault="0044002C" w:rsidP="0044002C">
      <w:pPr>
        <w:pStyle w:val="a3"/>
        <w:spacing w:before="240" w:beforeAutospacing="0" w:after="0" w:afterAutospacing="0"/>
        <w:ind w:left="-709" w:right="-284" w:firstLine="700"/>
        <w:jc w:val="both"/>
      </w:pPr>
      <w:r>
        <w:rPr>
          <w:color w:val="464C55"/>
        </w:rPr>
        <w:t>6. Мероприятия по выявлению и оценке объектов накопленного вреда и иные мероприятия (далее - природоохранные мероприятия):</w:t>
      </w:r>
    </w:p>
    <w:p w:rsidR="0044002C" w:rsidRDefault="0044002C" w:rsidP="0044002C">
      <w:pPr>
        <w:pStyle w:val="a3"/>
        <w:spacing w:before="0" w:beforeAutospacing="0" w:after="0" w:afterAutospacing="0"/>
        <w:ind w:left="-709" w:right="-284" w:firstLine="1060"/>
        <w:jc w:val="both"/>
      </w:pPr>
      <w:r>
        <w:rPr>
          <w:color w:val="464C55"/>
        </w:rPr>
        <w:t>·        Водное хозяйство</w:t>
      </w:r>
    </w:p>
    <w:p w:rsidR="0044002C" w:rsidRDefault="0044002C" w:rsidP="0044002C">
      <w:pPr>
        <w:pStyle w:val="a3"/>
        <w:spacing w:before="0" w:beforeAutospacing="0" w:after="0" w:afterAutospacing="0"/>
        <w:ind w:left="-709" w:right="-284" w:firstLine="1060"/>
        <w:jc w:val="both"/>
      </w:pPr>
      <w:r>
        <w:rPr>
          <w:color w:val="464C55"/>
        </w:rPr>
        <w:t>·        Лесное хозяйство</w:t>
      </w:r>
    </w:p>
    <w:p w:rsidR="0044002C" w:rsidRDefault="0044002C" w:rsidP="0044002C">
      <w:pPr>
        <w:pStyle w:val="a3"/>
        <w:spacing w:before="0" w:beforeAutospacing="0" w:after="0" w:afterAutospacing="0"/>
        <w:ind w:left="-709" w:right="-284" w:firstLine="1060"/>
        <w:jc w:val="both"/>
      </w:pPr>
      <w:r>
        <w:rPr>
          <w:color w:val="464C55"/>
        </w:rPr>
        <w:t>·        Обращение с отходами</w:t>
      </w:r>
    </w:p>
    <w:p w:rsidR="0044002C" w:rsidRDefault="0044002C" w:rsidP="0044002C">
      <w:pPr>
        <w:pStyle w:val="a3"/>
        <w:spacing w:before="0" w:beforeAutospacing="0" w:after="0" w:afterAutospacing="0"/>
        <w:ind w:left="-709" w:right="-284" w:firstLine="1060"/>
        <w:jc w:val="both"/>
      </w:pPr>
      <w:r>
        <w:rPr>
          <w:color w:val="464C55"/>
        </w:rPr>
        <w:t>·        Охрана объектов растительного и животного мира и среды их обитания</w:t>
      </w:r>
    </w:p>
    <w:p w:rsidR="0044002C" w:rsidRDefault="0044002C" w:rsidP="0044002C">
      <w:pPr>
        <w:pStyle w:val="a3"/>
        <w:spacing w:before="0" w:beforeAutospacing="0" w:after="0" w:afterAutospacing="0"/>
        <w:ind w:left="-709" w:right="-284" w:firstLine="1060"/>
        <w:jc w:val="both"/>
      </w:pPr>
      <w:r>
        <w:rPr>
          <w:color w:val="464C55"/>
        </w:rPr>
        <w:t>·        Особо охраняемые природные территории</w:t>
      </w:r>
    </w:p>
    <w:p w:rsidR="0044002C" w:rsidRDefault="0044002C" w:rsidP="0044002C">
      <w:pPr>
        <w:pStyle w:val="a3"/>
        <w:spacing w:before="0" w:beforeAutospacing="0" w:after="0" w:afterAutospacing="0"/>
        <w:ind w:left="-709" w:right="-284" w:firstLine="1060"/>
        <w:jc w:val="both"/>
      </w:pPr>
      <w:r>
        <w:rPr>
          <w:color w:val="464C55"/>
        </w:rPr>
        <w:t>·        Воспроизводство минерально-сырьевой базы</w:t>
      </w:r>
    </w:p>
    <w:p w:rsidR="0044002C" w:rsidRDefault="0044002C" w:rsidP="0044002C">
      <w:pPr>
        <w:pStyle w:val="a3"/>
        <w:spacing w:before="0" w:beforeAutospacing="0" w:after="0" w:afterAutospacing="0"/>
        <w:ind w:left="-709" w:right="-284" w:firstLine="1060"/>
        <w:jc w:val="both"/>
      </w:pPr>
      <w:r>
        <w:rPr>
          <w:color w:val="464C55"/>
        </w:rPr>
        <w:t>·        Атмосферный воздух</w:t>
      </w:r>
    </w:p>
    <w:p w:rsidR="0044002C" w:rsidRDefault="0044002C" w:rsidP="0044002C">
      <w:pPr>
        <w:pStyle w:val="a3"/>
        <w:spacing w:before="0" w:beforeAutospacing="0" w:after="0" w:afterAutospacing="0"/>
        <w:ind w:left="-709" w:right="-284" w:firstLine="1060"/>
        <w:jc w:val="both"/>
      </w:pPr>
      <w:r>
        <w:rPr>
          <w:color w:val="464C55"/>
        </w:rPr>
        <w:t>·        Ликвидация мест несанкционированного размещения отходов</w:t>
      </w:r>
    </w:p>
    <w:p w:rsidR="0044002C" w:rsidRDefault="0044002C" w:rsidP="0044002C">
      <w:pPr>
        <w:pStyle w:val="a3"/>
        <w:spacing w:before="240" w:beforeAutospacing="0" w:after="0" w:afterAutospacing="0"/>
        <w:ind w:left="-709" w:right="-284" w:firstLine="700"/>
        <w:jc w:val="both"/>
      </w:pPr>
      <w:r>
        <w:rPr>
          <w:color w:val="464C55"/>
        </w:rPr>
        <w:t>7. Природоохранные мероприятия включаются в план мероприятий только в случае, если их реализация предусмотрена на объектах (территориях, акваториях), находящихся в государственной (муниципальной) собственности, а также бесхозяйных объектах.</w:t>
      </w:r>
    </w:p>
    <w:p w:rsidR="00EE69F1" w:rsidRDefault="00EE69F1" w:rsidP="0044002C">
      <w:pPr>
        <w:ind w:left="-709" w:right="-284"/>
      </w:pPr>
    </w:p>
    <w:sectPr w:rsidR="00EE69F1" w:rsidSect="00EE6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02C"/>
    <w:rsid w:val="0044002C"/>
    <w:rsid w:val="00D961DD"/>
    <w:rsid w:val="00EE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5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kvalif</dc:creator>
  <cp:keywords/>
  <dc:description/>
  <cp:lastModifiedBy>kvalif</cp:lastModifiedBy>
  <cp:revision>2</cp:revision>
  <dcterms:created xsi:type="dcterms:W3CDTF">2022-09-20T06:45:00Z</dcterms:created>
  <dcterms:modified xsi:type="dcterms:W3CDTF">2022-09-20T06:46:00Z</dcterms:modified>
</cp:coreProperties>
</file>